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4FB25" w14:textId="2FF21014" w:rsidR="004E4980" w:rsidRPr="00D04234" w:rsidRDefault="004E4980" w:rsidP="004E4980">
      <w:pPr>
        <w:pStyle w:val="NormalWeb"/>
        <w:shd w:val="clear" w:color="auto" w:fill="FFFFFF"/>
        <w:spacing w:before="0" w:beforeAutospacing="0" w:after="0" w:afterAutospacing="0"/>
        <w:jc w:val="center"/>
        <w:rPr>
          <w:rFonts w:ascii="Arial" w:hAnsi="Arial" w:cs="Arial"/>
          <w:color w:val="0D0D0D"/>
          <w:sz w:val="22"/>
          <w:szCs w:val="22"/>
        </w:rPr>
      </w:pPr>
      <w:r w:rsidRPr="00D04234">
        <w:rPr>
          <w:rStyle w:val="Textoennegrita"/>
          <w:rFonts w:ascii="Arial" w:hAnsi="Arial" w:cs="Arial"/>
          <w:color w:val="0D0D0D"/>
          <w:sz w:val="22"/>
          <w:szCs w:val="22"/>
        </w:rPr>
        <w:t>LICENCIA DE DATOS ABIERTOS FUGA</w:t>
      </w:r>
    </w:p>
    <w:p w14:paraId="3C01A49D" w14:textId="7273AE8E" w:rsidR="004122BE" w:rsidRPr="004122BE" w:rsidRDefault="004122BE" w:rsidP="004122BE">
      <w:pPr>
        <w:pStyle w:val="NormalWeb"/>
        <w:shd w:val="clear" w:color="auto" w:fill="FFFFFF"/>
        <w:spacing w:after="0"/>
        <w:jc w:val="both"/>
        <w:rPr>
          <w:rStyle w:val="Textoennegrita"/>
          <w:rFonts w:ascii="Arial" w:hAnsi="Arial" w:cs="Arial"/>
          <w:b w:val="0"/>
          <w:bCs w:val="0"/>
          <w:color w:val="0D0D0D"/>
          <w:sz w:val="22"/>
          <w:szCs w:val="22"/>
        </w:rPr>
      </w:pPr>
      <w:r w:rsidRPr="004122BE">
        <w:rPr>
          <w:rStyle w:val="Textoennegrita"/>
          <w:rFonts w:ascii="Arial" w:hAnsi="Arial" w:cs="Arial"/>
          <w:b w:val="0"/>
          <w:bCs w:val="0"/>
          <w:color w:val="0D0D0D"/>
          <w:sz w:val="22"/>
          <w:szCs w:val="22"/>
        </w:rPr>
        <w:t xml:space="preserve">La </w:t>
      </w:r>
      <w:r>
        <w:rPr>
          <w:rStyle w:val="Textoennegrita"/>
          <w:rFonts w:ascii="Arial" w:hAnsi="Arial" w:cs="Arial"/>
          <w:b w:val="0"/>
          <w:bCs w:val="0"/>
          <w:color w:val="0D0D0D"/>
          <w:sz w:val="22"/>
          <w:szCs w:val="22"/>
        </w:rPr>
        <w:t>FUGA</w:t>
      </w:r>
      <w:r w:rsidRPr="004122BE">
        <w:rPr>
          <w:rStyle w:val="Textoennegrita"/>
          <w:rFonts w:ascii="Arial" w:hAnsi="Arial" w:cs="Arial"/>
          <w:b w:val="0"/>
          <w:bCs w:val="0"/>
          <w:color w:val="0D0D0D"/>
          <w:sz w:val="22"/>
          <w:szCs w:val="22"/>
        </w:rPr>
        <w:t xml:space="preserve"> </w:t>
      </w:r>
      <w:r>
        <w:rPr>
          <w:rStyle w:val="Textoennegrita"/>
          <w:rFonts w:ascii="Arial" w:hAnsi="Arial" w:cs="Arial"/>
          <w:b w:val="0"/>
          <w:bCs w:val="0"/>
          <w:color w:val="0D0D0D"/>
          <w:sz w:val="22"/>
          <w:szCs w:val="22"/>
        </w:rPr>
        <w:t>en atención de</w:t>
      </w:r>
      <w:r w:rsidRPr="004122BE">
        <w:rPr>
          <w:rStyle w:val="Textoennegrita"/>
          <w:rFonts w:ascii="Arial" w:hAnsi="Arial" w:cs="Arial"/>
          <w:b w:val="0"/>
          <w:bCs w:val="0"/>
          <w:color w:val="0D0D0D"/>
          <w:sz w:val="22"/>
          <w:szCs w:val="22"/>
        </w:rPr>
        <w:t xml:space="preserve"> los principios de transparencia, participación y colaboración del Gobierno Abierto y la Ley de Transparencia y Derecho de Acceso a la Información Pública; y dando cumplimiento a la Resolución 1519 del 24 de agosto de 2020, establece los siguientes términos y condiciones para promover el acceso, la actualización y uso de los </w:t>
      </w:r>
      <w:r>
        <w:rPr>
          <w:rStyle w:val="Textoennegrita"/>
          <w:rFonts w:ascii="Arial" w:hAnsi="Arial" w:cs="Arial"/>
          <w:b w:val="0"/>
          <w:bCs w:val="0"/>
          <w:color w:val="0D0D0D"/>
          <w:sz w:val="22"/>
          <w:szCs w:val="22"/>
        </w:rPr>
        <w:t>Datos Abiertos.</w:t>
      </w:r>
    </w:p>
    <w:p w14:paraId="6DA12D05" w14:textId="15D4ECEA"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Uso y reutilización</w:t>
      </w:r>
    </w:p>
    <w:p w14:paraId="5B490F47" w14:textId="3D6617C9"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Los datos podrán ser utilizados, reproducidos, transformados, combinados con otros datos y reutilizados por terceros para fines lícitos, sin necesidad de autorización previa de la FUGA, de conformidad con las condiciones establecidas en esta licencia y con las normas aplicables.</w:t>
      </w:r>
    </w:p>
    <w:p w14:paraId="51FE9941" w14:textId="77777777" w:rsidR="003D6A1A" w:rsidRPr="00D04234" w:rsidRDefault="003D6A1A" w:rsidP="004E4980">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5AB511E3" w14:textId="6277FE2E" w:rsidR="003D6A1A" w:rsidRPr="00D04234" w:rsidRDefault="003D6A1A" w:rsidP="003D6A1A">
      <w:pPr>
        <w:pStyle w:val="NormalWeb"/>
        <w:shd w:val="clear" w:color="auto" w:fill="FFFFFF"/>
        <w:spacing w:before="0" w:beforeAutospacing="0" w:after="0" w:afterAutospacing="0"/>
        <w:jc w:val="both"/>
        <w:rPr>
          <w:rStyle w:val="Textoennegrita"/>
          <w:rFonts w:ascii="Arial" w:hAnsi="Arial" w:cs="Arial"/>
          <w:color w:val="0D0D0D"/>
          <w:sz w:val="22"/>
          <w:szCs w:val="22"/>
        </w:rPr>
      </w:pPr>
      <w:r w:rsidRPr="00D04234">
        <w:rPr>
          <w:rStyle w:val="Textoennegrita"/>
          <w:rFonts w:ascii="Arial" w:hAnsi="Arial" w:cs="Arial"/>
          <w:color w:val="0D0D0D"/>
          <w:sz w:val="22"/>
          <w:szCs w:val="22"/>
        </w:rPr>
        <w:t>Cláusula de Exoneración de Responsabilidad Legal y Económica</w:t>
      </w:r>
    </w:p>
    <w:p w14:paraId="076842E1" w14:textId="77777777" w:rsidR="003D6A1A" w:rsidRPr="00D04234" w:rsidRDefault="003D6A1A" w:rsidP="003D6A1A">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Los datos abiertos se ponen a disposición del público en el estado técnico y jurídico en el que se encuentran. La FUGA no asume, bajo ninguna circunstancia, responsabilidad alguna de carácter civil, penal, administrativo, comercial o económico por los errores, omisiones, desactualizaciones o inconsistencias que la información pueda presentar. Asimismo, la entidad queda completamente exenta de cualquier responsabilidad legal o patrimonial derivada del uso, las interpretaciones, los análisis o las decisiones que terceros realicen con base en los datos suministrados.</w:t>
      </w:r>
    </w:p>
    <w:p w14:paraId="1EA0DD4D" w14:textId="77777777" w:rsidR="003D6A1A" w:rsidRPr="00D04234" w:rsidRDefault="003D6A1A" w:rsidP="003D6A1A">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6630433D" w14:textId="55259A64" w:rsidR="003D6A1A" w:rsidRPr="00D04234" w:rsidRDefault="003D6A1A" w:rsidP="003D6A1A">
      <w:pPr>
        <w:pStyle w:val="NormalWeb"/>
        <w:shd w:val="clear" w:color="auto" w:fill="FFFFFF"/>
        <w:spacing w:before="0" w:beforeAutospacing="0" w:after="0" w:afterAutospacing="0"/>
        <w:jc w:val="both"/>
        <w:rPr>
          <w:rStyle w:val="Textoennegrita"/>
          <w:rFonts w:ascii="Arial" w:hAnsi="Arial" w:cs="Arial"/>
          <w:color w:val="0D0D0D"/>
          <w:sz w:val="22"/>
          <w:szCs w:val="22"/>
        </w:rPr>
      </w:pPr>
      <w:r w:rsidRPr="00D04234">
        <w:rPr>
          <w:rStyle w:val="Textoennegrita"/>
          <w:rFonts w:ascii="Arial" w:hAnsi="Arial" w:cs="Arial"/>
          <w:color w:val="0D0D0D"/>
          <w:sz w:val="22"/>
          <w:szCs w:val="22"/>
        </w:rPr>
        <w:t>Exoneración por Transformación o Derivación</w:t>
      </w:r>
    </w:p>
    <w:p w14:paraId="4C6446A1" w14:textId="10E2E99F" w:rsidR="003D6A1A" w:rsidRPr="00D04234" w:rsidRDefault="003D6A1A" w:rsidP="003D6A1A">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La entidad no se hace responsable por las modificaciones, agregaciones, desarrollos tecnológicos, aplicaciones web, cruces de variables o procesos de transformación digital que los particulares efectúen sobre los datos descargados. El usuario final asume de forma exclusiva la responsabilidad sobre el tratamiento y la veracidad de los productos derivados que decida comercializar, divulgar o publicar.</w:t>
      </w:r>
    </w:p>
    <w:p w14:paraId="3320F843" w14:textId="77777777" w:rsidR="003D6A1A" w:rsidRPr="00D04234" w:rsidRDefault="003D6A1A" w:rsidP="004E4980">
      <w:pPr>
        <w:pStyle w:val="NormalWeb"/>
        <w:shd w:val="clear" w:color="auto" w:fill="FFFFFF"/>
        <w:spacing w:before="0" w:beforeAutospacing="0" w:after="0" w:afterAutospacing="0"/>
        <w:jc w:val="both"/>
        <w:rPr>
          <w:rFonts w:ascii="Arial" w:hAnsi="Arial" w:cs="Arial"/>
          <w:b/>
          <w:bCs/>
        </w:rPr>
      </w:pPr>
    </w:p>
    <w:p w14:paraId="53ED46F9" w14:textId="77777777" w:rsidR="003D6A1A" w:rsidRPr="00D04234" w:rsidRDefault="003D6A1A" w:rsidP="003D6A1A">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Transformación de los datos</w:t>
      </w:r>
    </w:p>
    <w:p w14:paraId="63EE9C41" w14:textId="652AE025" w:rsidR="003D6A1A" w:rsidRPr="00D04234" w:rsidRDefault="003D6A1A" w:rsidP="003D6A1A">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Los terceros podrán transformar, procesar, combinar o adaptar los datos para generar nuevos productos, servicios, análisis, aplicaciones o información, siempre que dichas actividades sean lícitas y respeten las restricciones establecidas en la normativa vigente. Cuando los datos hayan sido modificados o transformados, el tercero deberá indicar, que la información corresponde a una transformación o procesamiento de los datos originalmente publicados por la FUGA.</w:t>
      </w:r>
    </w:p>
    <w:p w14:paraId="7A20E664" w14:textId="77777777" w:rsidR="003D6A1A" w:rsidRPr="00D04234" w:rsidRDefault="003D6A1A" w:rsidP="003D6A1A">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1CDBF761" w14:textId="4F9D6312"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Reconocimiento de la fuente</w:t>
      </w:r>
    </w:p>
    <w:p w14:paraId="56CB503A" w14:textId="35527CCE"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El usuario deberá reconocer a </w:t>
      </w:r>
      <w:r w:rsidRPr="00D04234">
        <w:rPr>
          <w:rStyle w:val="Textoennegrita"/>
          <w:rFonts w:ascii="Arial" w:hAnsi="Arial" w:cs="Arial"/>
          <w:b w:val="0"/>
          <w:bCs w:val="0"/>
          <w:color w:val="0D0D0D"/>
          <w:sz w:val="22"/>
          <w:szCs w:val="22"/>
        </w:rPr>
        <w:t>la FUGA como fuente o generadora de los datos</w:t>
      </w:r>
      <w:r w:rsidRPr="00D04234">
        <w:rPr>
          <w:rFonts w:ascii="Arial" w:hAnsi="Arial" w:cs="Arial"/>
          <w:b/>
          <w:bCs/>
          <w:color w:val="0D0D0D"/>
          <w:sz w:val="22"/>
          <w:szCs w:val="22"/>
        </w:rPr>
        <w:t xml:space="preserve">, </w:t>
      </w:r>
      <w:r w:rsidRPr="00D04234">
        <w:rPr>
          <w:rFonts w:ascii="Arial" w:hAnsi="Arial" w:cs="Arial"/>
          <w:color w:val="0D0D0D"/>
          <w:sz w:val="22"/>
          <w:szCs w:val="22"/>
        </w:rPr>
        <w:t>cuando haga uso, reproducción, transformación o redistribución de los mismos. Cuando sea técnicamente posible, deberá conservarse la referencia a la fuente y al conjunto de datos original.</w:t>
      </w:r>
    </w:p>
    <w:p w14:paraId="1C67664D" w14:textId="77777777" w:rsidR="004E4980" w:rsidRPr="00D04234" w:rsidRDefault="004E4980" w:rsidP="004E4980">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1246B5F8" w14:textId="7E40F0EB"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Responsabilidad por el uso de los datos</w:t>
      </w:r>
    </w:p>
    <w:p w14:paraId="5A1EE690" w14:textId="5CC22AD5"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lastRenderedPageBreak/>
        <w:t>La FUGA pone los datos a disposición en ejercicio de sus funciones y conforme a la información disponible al momento de su publicación. La entidad </w:t>
      </w:r>
      <w:r w:rsidRPr="00D04234">
        <w:rPr>
          <w:rStyle w:val="Textoennegrita"/>
          <w:rFonts w:ascii="Arial" w:hAnsi="Arial" w:cs="Arial"/>
          <w:b w:val="0"/>
          <w:bCs w:val="0"/>
          <w:color w:val="0D0D0D"/>
          <w:sz w:val="22"/>
          <w:szCs w:val="22"/>
        </w:rPr>
        <w:t>no será responsable por el uso, interpretación, tratamiento, transformación, combinación, modificación, redistribución o aprovechamiento que terceros realicen de los datos</w:t>
      </w:r>
      <w:r w:rsidRPr="00D04234">
        <w:rPr>
          <w:rFonts w:ascii="Arial" w:hAnsi="Arial" w:cs="Arial"/>
          <w:b/>
          <w:bCs/>
          <w:color w:val="0D0D0D"/>
          <w:sz w:val="22"/>
          <w:szCs w:val="22"/>
        </w:rPr>
        <w:t xml:space="preserve">, </w:t>
      </w:r>
      <w:r w:rsidRPr="00D04234">
        <w:rPr>
          <w:rFonts w:ascii="Arial" w:hAnsi="Arial" w:cs="Arial"/>
          <w:color w:val="0D0D0D"/>
          <w:sz w:val="22"/>
          <w:szCs w:val="22"/>
        </w:rPr>
        <w:t>ni por las decisiones que terceros adopten con fundamento en ellos, en la medida permitida por orden jurídico. Asimismo, la entidad no asumirá responsabilidad por los daños, perjuicios, pérdidas o reclamaciones que puedan derivarse del uso directo o indirecto que terceros realicen de los datos, salvo los casos en que legalmente corresponda.</w:t>
      </w:r>
    </w:p>
    <w:p w14:paraId="1088096D" w14:textId="77777777" w:rsidR="004E4980" w:rsidRPr="00D04234" w:rsidRDefault="004E4980" w:rsidP="004E4980">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6E800DD5" w14:textId="004F13A8"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Datos personales, información clasificada y reservada</w:t>
      </w:r>
    </w:p>
    <w:p w14:paraId="227CF0D8" w14:textId="4190D90F"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 xml:space="preserve">La presente licencia no autoriza el acceso, uso, tratamiento o divulgación de información que tenga carácter reservado o clasificado, ni desconoce las obligaciones establecidas en materia de protección de datos personales. </w:t>
      </w:r>
    </w:p>
    <w:p w14:paraId="6BF3FEF9" w14:textId="77777777" w:rsidR="004E4980" w:rsidRPr="00D04234" w:rsidRDefault="004E4980" w:rsidP="004E4980">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2E304FF5" w14:textId="47D963F0"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Style w:val="Textoennegrita"/>
          <w:rFonts w:ascii="Arial" w:hAnsi="Arial" w:cs="Arial"/>
          <w:color w:val="0D0D0D"/>
          <w:sz w:val="22"/>
          <w:szCs w:val="22"/>
        </w:rPr>
        <w:t>Actualización y calidad</w:t>
      </w:r>
    </w:p>
    <w:p w14:paraId="35655770" w14:textId="0C9DABED" w:rsidR="004E4980" w:rsidRPr="00D04234" w:rsidRDefault="004E4980" w:rsidP="004E4980">
      <w:pPr>
        <w:pStyle w:val="NormalWeb"/>
        <w:shd w:val="clear" w:color="auto" w:fill="FFFFFF"/>
        <w:spacing w:before="0" w:beforeAutospacing="0" w:after="0" w:afterAutospacing="0"/>
        <w:jc w:val="both"/>
        <w:rPr>
          <w:rFonts w:ascii="Arial" w:hAnsi="Arial" w:cs="Arial"/>
          <w:color w:val="0D0D0D"/>
          <w:sz w:val="22"/>
          <w:szCs w:val="22"/>
        </w:rPr>
      </w:pPr>
      <w:r w:rsidRPr="00D04234">
        <w:rPr>
          <w:rFonts w:ascii="Arial" w:hAnsi="Arial" w:cs="Arial"/>
          <w:color w:val="0D0D0D"/>
          <w:sz w:val="22"/>
          <w:szCs w:val="22"/>
        </w:rPr>
        <w:t>La FUGA realizará, de acuerdo con sus capacidades, competencias y procesos institucionales, las actividades de actualización y mantenimiento de los conjuntos de datos publicados. La publicación de los datos no constituye garantía de que estos sean adecuados para un propósito particular distinto de aquel para el cual fueron generados o recopilados.</w:t>
      </w:r>
    </w:p>
    <w:p w14:paraId="612A4423" w14:textId="77777777" w:rsidR="004E4980" w:rsidRPr="00D04234" w:rsidRDefault="004E4980" w:rsidP="004E4980">
      <w:pPr>
        <w:pStyle w:val="NormalWeb"/>
        <w:shd w:val="clear" w:color="auto" w:fill="FFFFFF"/>
        <w:spacing w:before="0" w:beforeAutospacing="0" w:after="0" w:afterAutospacing="0"/>
        <w:jc w:val="both"/>
        <w:rPr>
          <w:rStyle w:val="Textoennegrita"/>
          <w:rFonts w:ascii="Arial" w:hAnsi="Arial" w:cs="Arial"/>
          <w:color w:val="0D0D0D"/>
          <w:sz w:val="22"/>
          <w:szCs w:val="22"/>
        </w:rPr>
      </w:pPr>
    </w:p>
    <w:p w14:paraId="0BD82B3F" w14:textId="747FAD5A" w:rsidR="004E4980" w:rsidRPr="00D04234" w:rsidRDefault="004E4980" w:rsidP="004E4980">
      <w:pPr>
        <w:pStyle w:val="NormalWeb"/>
        <w:shd w:val="clear" w:color="auto" w:fill="FFFFFF"/>
        <w:spacing w:before="0" w:beforeAutospacing="0" w:after="0" w:afterAutospacing="0"/>
        <w:jc w:val="both"/>
        <w:rPr>
          <w:rFonts w:ascii="Arial" w:hAnsi="Arial" w:cs="Arial"/>
          <w:sz w:val="22"/>
          <w:szCs w:val="22"/>
        </w:rPr>
      </w:pPr>
      <w:r w:rsidRPr="00D04234">
        <w:rPr>
          <w:rStyle w:val="Textoennegrita"/>
          <w:rFonts w:ascii="Arial" w:hAnsi="Arial" w:cs="Arial"/>
          <w:sz w:val="22"/>
          <w:szCs w:val="22"/>
        </w:rPr>
        <w:t>Vigencia</w:t>
      </w:r>
    </w:p>
    <w:p w14:paraId="7EFFD544" w14:textId="3578EC5D" w:rsidR="004E4980" w:rsidRPr="00D04234" w:rsidRDefault="004E4980" w:rsidP="004E4980">
      <w:pPr>
        <w:pStyle w:val="NormalWeb"/>
        <w:shd w:val="clear" w:color="auto" w:fill="FFFFFF"/>
        <w:spacing w:before="0" w:beforeAutospacing="0" w:after="0" w:afterAutospacing="0"/>
        <w:jc w:val="both"/>
        <w:rPr>
          <w:rFonts w:ascii="Arial" w:hAnsi="Arial" w:cs="Arial"/>
          <w:sz w:val="22"/>
          <w:szCs w:val="22"/>
        </w:rPr>
      </w:pPr>
      <w:r w:rsidRPr="00D04234">
        <w:rPr>
          <w:rFonts w:ascii="Arial" w:hAnsi="Arial" w:cs="Arial"/>
          <w:sz w:val="22"/>
          <w:szCs w:val="22"/>
        </w:rPr>
        <w:t xml:space="preserve">La presente licencia rige a partir de su aprobación y publicación y podrá ser modificada o actualizada por la </w:t>
      </w:r>
      <w:r w:rsidR="003D6A1A" w:rsidRPr="00D04234">
        <w:rPr>
          <w:rFonts w:ascii="Arial" w:hAnsi="Arial" w:cs="Arial"/>
          <w:sz w:val="22"/>
          <w:szCs w:val="22"/>
        </w:rPr>
        <w:t>FUGA</w:t>
      </w:r>
      <w:r w:rsidRPr="00D04234">
        <w:rPr>
          <w:rFonts w:ascii="Arial" w:hAnsi="Arial" w:cs="Arial"/>
          <w:sz w:val="22"/>
          <w:szCs w:val="22"/>
        </w:rPr>
        <w:t xml:space="preserve"> cuando resulte necesario.</w:t>
      </w:r>
    </w:p>
    <w:p w14:paraId="7B108ADE" w14:textId="44AC53BE" w:rsidR="00E96584" w:rsidRPr="00D04234" w:rsidRDefault="00E96584" w:rsidP="004E4980">
      <w:pPr>
        <w:pStyle w:val="NormalWeb"/>
        <w:shd w:val="clear" w:color="auto" w:fill="FFFFFF"/>
        <w:spacing w:before="0" w:beforeAutospacing="0" w:after="0" w:afterAutospacing="0"/>
        <w:jc w:val="both"/>
        <w:rPr>
          <w:rFonts w:ascii="Arial" w:hAnsi="Arial" w:cs="Arial"/>
          <w:sz w:val="22"/>
          <w:szCs w:val="22"/>
        </w:rPr>
      </w:pPr>
    </w:p>
    <w:p w14:paraId="22158BD9" w14:textId="77777777" w:rsidR="00E96584" w:rsidRPr="00D04234" w:rsidRDefault="00E96584" w:rsidP="004E4980">
      <w:pPr>
        <w:pStyle w:val="NormalWeb"/>
        <w:shd w:val="clear" w:color="auto" w:fill="FFFFFF"/>
        <w:spacing w:before="0" w:beforeAutospacing="0" w:after="0" w:afterAutospacing="0"/>
        <w:jc w:val="both"/>
        <w:rPr>
          <w:rFonts w:ascii="Arial" w:hAnsi="Arial" w:cs="Arial"/>
          <w:sz w:val="22"/>
          <w:szCs w:val="22"/>
        </w:rPr>
      </w:pPr>
    </w:p>
    <w:p w14:paraId="669EFF6E" w14:textId="77777777" w:rsidR="003C2C86" w:rsidRPr="00D04234" w:rsidRDefault="003C2C86" w:rsidP="004E4980">
      <w:pPr>
        <w:jc w:val="both"/>
        <w:rPr>
          <w:rFonts w:ascii="Arial" w:hAnsi="Arial" w:cs="Arial"/>
        </w:rPr>
      </w:pPr>
    </w:p>
    <w:sectPr w:rsidR="003C2C86" w:rsidRPr="00D04234">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0A952" w14:textId="77777777" w:rsidR="00F4114B" w:rsidRDefault="00F4114B" w:rsidP="00F546CF">
      <w:pPr>
        <w:spacing w:after="0" w:line="240" w:lineRule="auto"/>
      </w:pPr>
      <w:r>
        <w:separator/>
      </w:r>
    </w:p>
  </w:endnote>
  <w:endnote w:type="continuationSeparator" w:id="0">
    <w:p w14:paraId="432CB746" w14:textId="77777777" w:rsidR="00F4114B" w:rsidRDefault="00F4114B" w:rsidP="00F5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A321F" w14:textId="7787F929" w:rsidR="00317AD8" w:rsidRDefault="00DA5917">
    <w:pPr>
      <w:pStyle w:val="Piedepgina"/>
    </w:pPr>
    <w:r w:rsidRPr="00DA5917">
      <w:drawing>
        <wp:inline distT="0" distB="0" distL="0" distR="0" wp14:anchorId="366E972D" wp14:editId="35BF5CB8">
          <wp:extent cx="5612130" cy="842645"/>
          <wp:effectExtent l="0" t="0" r="7620" b="0"/>
          <wp:docPr id="1902430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30062" name=""/>
                  <pic:cNvPicPr/>
                </pic:nvPicPr>
                <pic:blipFill>
                  <a:blip r:embed="rId1"/>
                  <a:stretch>
                    <a:fillRect/>
                  </a:stretch>
                </pic:blipFill>
                <pic:spPr>
                  <a:xfrm>
                    <a:off x="0" y="0"/>
                    <a:ext cx="5612130" cy="8426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64098" w14:textId="77777777" w:rsidR="00F4114B" w:rsidRDefault="00F4114B" w:rsidP="00F546CF">
      <w:pPr>
        <w:spacing w:after="0" w:line="240" w:lineRule="auto"/>
      </w:pPr>
      <w:r>
        <w:separator/>
      </w:r>
    </w:p>
  </w:footnote>
  <w:footnote w:type="continuationSeparator" w:id="0">
    <w:p w14:paraId="3C236558" w14:textId="77777777" w:rsidR="00F4114B" w:rsidRDefault="00F4114B" w:rsidP="00F54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9F82F" w14:textId="4853385C" w:rsidR="00F546CF" w:rsidRDefault="00F546CF" w:rsidP="00F546CF">
    <w:pPr>
      <w:pStyle w:val="Encabezado"/>
      <w:jc w:val="center"/>
    </w:pPr>
    <w:r w:rsidRPr="00F546CF">
      <w:drawing>
        <wp:inline distT="0" distB="0" distL="0" distR="0" wp14:anchorId="3BA5F531" wp14:editId="68BC357C">
          <wp:extent cx="3629532" cy="743054"/>
          <wp:effectExtent l="0" t="0" r="0" b="0"/>
          <wp:docPr id="1365241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41991" name=""/>
                  <pic:cNvPicPr/>
                </pic:nvPicPr>
                <pic:blipFill>
                  <a:blip r:embed="rId1"/>
                  <a:stretch>
                    <a:fillRect/>
                  </a:stretch>
                </pic:blipFill>
                <pic:spPr>
                  <a:xfrm>
                    <a:off x="0" y="0"/>
                    <a:ext cx="3629532" cy="7430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980"/>
    <w:rsid w:val="00317AD8"/>
    <w:rsid w:val="003C2C86"/>
    <w:rsid w:val="003D6A1A"/>
    <w:rsid w:val="004122BE"/>
    <w:rsid w:val="0046475F"/>
    <w:rsid w:val="004E4980"/>
    <w:rsid w:val="005A6A46"/>
    <w:rsid w:val="007F30CE"/>
    <w:rsid w:val="00D04234"/>
    <w:rsid w:val="00DA5917"/>
    <w:rsid w:val="00E96584"/>
    <w:rsid w:val="00F4114B"/>
    <w:rsid w:val="00F546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3A76F"/>
  <w15:chartTrackingRefBased/>
  <w15:docId w15:val="{97FB73E1-63C4-4A5F-8190-4DE9C5C3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E498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4E4980"/>
    <w:rPr>
      <w:b/>
      <w:bCs/>
    </w:rPr>
  </w:style>
  <w:style w:type="character" w:styleId="nfasis">
    <w:name w:val="Emphasis"/>
    <w:basedOn w:val="Fuentedeprrafopredeter"/>
    <w:uiPriority w:val="20"/>
    <w:qFormat/>
    <w:rsid w:val="004E4980"/>
    <w:rPr>
      <w:i/>
      <w:iCs/>
    </w:rPr>
  </w:style>
  <w:style w:type="paragraph" w:styleId="Encabezado">
    <w:name w:val="header"/>
    <w:basedOn w:val="Normal"/>
    <w:link w:val="EncabezadoCar"/>
    <w:uiPriority w:val="99"/>
    <w:unhideWhenUsed/>
    <w:rsid w:val="00F546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6CF"/>
  </w:style>
  <w:style w:type="paragraph" w:styleId="Piedepgina">
    <w:name w:val="footer"/>
    <w:basedOn w:val="Normal"/>
    <w:link w:val="PiedepginaCar"/>
    <w:uiPriority w:val="99"/>
    <w:unhideWhenUsed/>
    <w:rsid w:val="00F546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0467781">
      <w:bodyDiv w:val="1"/>
      <w:marLeft w:val="0"/>
      <w:marRight w:val="0"/>
      <w:marTop w:val="0"/>
      <w:marBottom w:val="0"/>
      <w:divBdr>
        <w:top w:val="none" w:sz="0" w:space="0" w:color="auto"/>
        <w:left w:val="none" w:sz="0" w:space="0" w:color="auto"/>
        <w:bottom w:val="none" w:sz="0" w:space="0" w:color="auto"/>
        <w:right w:val="none" w:sz="0" w:space="0" w:color="auto"/>
      </w:divBdr>
    </w:div>
    <w:div w:id="165159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627</Words>
  <Characters>3453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JSANCHEZ</cp:lastModifiedBy>
  <cp:revision>9</cp:revision>
  <dcterms:created xsi:type="dcterms:W3CDTF">2026-09-01T03:33:00Z</dcterms:created>
  <dcterms:modified xsi:type="dcterms:W3CDTF">2026-09-02T15:14:00Z</dcterms:modified>
</cp:coreProperties>
</file>